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2</w:t>
      </w:r>
      <w:r w:rsidRPr="00FB29D1">
        <w:rPr>
          <w:rFonts w:ascii="Arial" w:hAnsi="Arial" w:cs="Arial"/>
          <w:i/>
          <w:sz w:val="20"/>
          <w:szCs w:val="20"/>
        </w:rPr>
        <w:t xml:space="preserve">: Izjava </w:t>
      </w:r>
      <w:r>
        <w:rPr>
          <w:rFonts w:ascii="Arial" w:hAnsi="Arial" w:cs="Arial"/>
          <w:i/>
          <w:sz w:val="20"/>
          <w:szCs w:val="20"/>
        </w:rPr>
        <w:t>– sposobnost izpolnitve zahtev naročnika</w:t>
      </w:r>
    </w:p>
    <w:p w:rsidR="00A26D36" w:rsidRPr="008F321C" w:rsidRDefault="00A26D36" w:rsidP="00A26D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cs="Arial"/>
          <w:sz w:val="20"/>
          <w:szCs w:val="20"/>
        </w:rPr>
      </w:pPr>
      <w:bookmarkStart w:id="0" w:name="_Toc100642229"/>
      <w:r w:rsidRPr="008F321C">
        <w:rPr>
          <w:rFonts w:cs="Arial"/>
          <w:sz w:val="20"/>
          <w:szCs w:val="20"/>
        </w:rPr>
        <w:t xml:space="preserve">IZJAVA </w:t>
      </w:r>
      <w:r>
        <w:rPr>
          <w:rFonts w:cs="Arial"/>
          <w:sz w:val="20"/>
          <w:szCs w:val="20"/>
        </w:rPr>
        <w:t>– SPOSOBNOST IZPOLNITVE ZAHTEV NAROČNIKA</w:t>
      </w:r>
      <w:bookmarkEnd w:id="0"/>
      <w:r w:rsidRPr="008F321C">
        <w:rPr>
          <w:rFonts w:cs="Arial"/>
          <w:sz w:val="20"/>
          <w:szCs w:val="20"/>
        </w:rPr>
        <w:t xml:space="preserve"> </w:t>
      </w:r>
    </w:p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A26D36" w:rsidRPr="00FE7F53" w:rsidRDefault="00A26D3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A26D36" w:rsidRPr="00FE7F53" w:rsidRDefault="004450ED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08</w:t>
            </w:r>
            <w:r w:rsidR="001D401F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4450ED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4450ED" w:rsidRPr="00FE7F53" w:rsidRDefault="004450ED" w:rsidP="004450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4450ED" w:rsidRPr="00FE7F53" w:rsidRDefault="004450ED" w:rsidP="004450E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D86">
              <w:rPr>
                <w:rFonts w:ascii="Arial" w:hAnsi="Arial" w:cs="Arial"/>
                <w:b/>
                <w:sz w:val="20"/>
                <w:szCs w:val="20"/>
              </w:rPr>
              <w:t>Nabava potrošnega materiala za izvajanje hematoloških preiskav z brezplačno uporabo analiznega sistema za obdobje 7 let</w:t>
            </w:r>
          </w:p>
        </w:tc>
      </w:tr>
    </w:tbl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 ponudnika: __________________________________________________________________</w:t>
      </w: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Pr="006D0494" w:rsidRDefault="00A26D36" w:rsidP="00A26D36">
      <w:pPr>
        <w:spacing w:after="120"/>
        <w:rPr>
          <w:rFonts w:ascii="Arial" w:hAnsi="Arial" w:cs="Arial"/>
          <w:sz w:val="20"/>
          <w:szCs w:val="20"/>
          <w:u w:val="single"/>
        </w:rPr>
      </w:pPr>
      <w:r w:rsidRPr="00FB29D1">
        <w:rPr>
          <w:rFonts w:ascii="Arial" w:hAnsi="Arial" w:cs="Arial"/>
          <w:sz w:val="20"/>
          <w:szCs w:val="20"/>
          <w:u w:val="single"/>
        </w:rPr>
        <w:t>S podpisom te izjave zagotavljamo</w:t>
      </w:r>
      <w:r>
        <w:rPr>
          <w:rFonts w:ascii="Arial" w:hAnsi="Arial" w:cs="Arial"/>
          <w:sz w:val="20"/>
          <w:szCs w:val="20"/>
          <w:u w:val="single"/>
        </w:rPr>
        <w:t>, da ponujamo blago in zagotavljamo, da</w:t>
      </w:r>
      <w:r w:rsidRPr="008F321C">
        <w:rPr>
          <w:rFonts w:ascii="Arial" w:hAnsi="Arial" w:cs="Arial"/>
          <w:sz w:val="20"/>
          <w:szCs w:val="20"/>
        </w:rPr>
        <w:t>:</w:t>
      </w:r>
    </w:p>
    <w:p w:rsidR="00CD1F45" w:rsidRPr="00CD1F45" w:rsidRDefault="00CD1F45" w:rsidP="00CD1F45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D1F45">
        <w:rPr>
          <w:rFonts w:ascii="Arial" w:hAnsi="Arial" w:cs="Arial"/>
          <w:sz w:val="20"/>
          <w:szCs w:val="20"/>
        </w:rPr>
        <w:t xml:space="preserve">Ponujena oprema </w:t>
      </w:r>
      <w:r>
        <w:rPr>
          <w:rFonts w:ascii="Arial" w:hAnsi="Arial" w:cs="Arial"/>
          <w:sz w:val="20"/>
          <w:szCs w:val="20"/>
        </w:rPr>
        <w:t>ustrezata</w:t>
      </w:r>
      <w:r w:rsidRPr="00CD1F45">
        <w:rPr>
          <w:rFonts w:ascii="Arial" w:hAnsi="Arial" w:cs="Arial"/>
          <w:sz w:val="20"/>
          <w:szCs w:val="20"/>
        </w:rPr>
        <w:t xml:space="preserve"> vsem standardom, ki veljajo</w:t>
      </w:r>
      <w:r>
        <w:rPr>
          <w:rFonts w:ascii="Arial" w:hAnsi="Arial" w:cs="Arial"/>
          <w:sz w:val="20"/>
          <w:szCs w:val="20"/>
        </w:rPr>
        <w:t xml:space="preserve"> za tovrstno opremo v Sloveniji</w:t>
      </w:r>
      <w:r w:rsidRPr="00CD1F45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>ima</w:t>
      </w:r>
      <w:r w:rsidRPr="00CD1F45">
        <w:rPr>
          <w:rFonts w:ascii="Arial" w:hAnsi="Arial" w:cs="Arial"/>
          <w:sz w:val="20"/>
          <w:szCs w:val="20"/>
        </w:rPr>
        <w:t xml:space="preserve"> vse potrebne certifikate. Skladna </w:t>
      </w:r>
      <w:r>
        <w:rPr>
          <w:rFonts w:ascii="Arial" w:hAnsi="Arial" w:cs="Arial"/>
          <w:sz w:val="20"/>
          <w:szCs w:val="20"/>
        </w:rPr>
        <w:t>je z</w:t>
      </w:r>
      <w:r w:rsidRPr="00CD1F45">
        <w:rPr>
          <w:rFonts w:ascii="Arial" w:hAnsi="Arial" w:cs="Arial"/>
          <w:sz w:val="20"/>
          <w:szCs w:val="20"/>
        </w:rPr>
        <w:t xml:space="preserve"> IVD regulativo v EU. Blago po ponudbi </w:t>
      </w:r>
      <w:r>
        <w:rPr>
          <w:rFonts w:ascii="Arial" w:hAnsi="Arial" w:cs="Arial"/>
          <w:sz w:val="20"/>
          <w:szCs w:val="20"/>
        </w:rPr>
        <w:t>je</w:t>
      </w:r>
      <w:r w:rsidRPr="00CD1F45">
        <w:rPr>
          <w:rFonts w:ascii="Arial" w:hAnsi="Arial" w:cs="Arial"/>
          <w:sz w:val="20"/>
          <w:szCs w:val="20"/>
        </w:rPr>
        <w:t xml:space="preserve"> novo.</w:t>
      </w:r>
    </w:p>
    <w:p w:rsidR="00CD1F45" w:rsidRPr="00CD1F45" w:rsidRDefault="00CD1F45" w:rsidP="00CD1F45">
      <w:pPr>
        <w:rPr>
          <w:rFonts w:ascii="Arial" w:hAnsi="Arial" w:cs="Arial"/>
          <w:sz w:val="20"/>
          <w:szCs w:val="20"/>
        </w:rPr>
      </w:pPr>
    </w:p>
    <w:p w:rsidR="00CD1F45" w:rsidRDefault="00CD1F45" w:rsidP="00CD1F45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D1F45">
        <w:rPr>
          <w:rFonts w:ascii="Arial" w:hAnsi="Arial" w:cs="Arial"/>
          <w:sz w:val="20"/>
          <w:szCs w:val="20"/>
        </w:rPr>
        <w:t xml:space="preserve">Izpolnjevanje vseh zahtev iz opisa predmeta naročila </w:t>
      </w:r>
      <w:r>
        <w:rPr>
          <w:rFonts w:ascii="Arial" w:hAnsi="Arial" w:cs="Arial"/>
          <w:sz w:val="20"/>
          <w:szCs w:val="20"/>
        </w:rPr>
        <w:t>je</w:t>
      </w:r>
      <w:r w:rsidRPr="00CD1F45">
        <w:rPr>
          <w:rFonts w:ascii="Arial" w:hAnsi="Arial" w:cs="Arial"/>
          <w:sz w:val="20"/>
          <w:szCs w:val="20"/>
        </w:rPr>
        <w:t xml:space="preserve"> razvidno iz originalnih prospektov proizvajalca ter ostale originalne dokumentacije proizvajalca</w:t>
      </w:r>
      <w:r>
        <w:rPr>
          <w:rFonts w:ascii="Arial" w:hAnsi="Arial" w:cs="Arial"/>
          <w:sz w:val="20"/>
          <w:szCs w:val="20"/>
        </w:rPr>
        <w:t>, ki so priložene in sicer (navedite priložene dokumente):</w:t>
      </w:r>
    </w:p>
    <w:p w:rsidR="00CD1F45" w:rsidRPr="00CD1F45" w:rsidRDefault="00CD1F45" w:rsidP="00CD1F45">
      <w:pPr>
        <w:pStyle w:val="Odstavekseznama"/>
        <w:rPr>
          <w:rFonts w:ascii="Arial" w:hAnsi="Arial" w:cs="Arial"/>
          <w:sz w:val="20"/>
          <w:szCs w:val="20"/>
        </w:rPr>
      </w:pPr>
    </w:p>
    <w:p w:rsidR="00CD1F45" w:rsidRDefault="00CD1F45" w:rsidP="00CD1F45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:rsidR="00CD1F45" w:rsidRDefault="00CD1F45" w:rsidP="00CD1F45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:rsidR="00CD1F45" w:rsidRDefault="00CD1F45" w:rsidP="00CD1F45">
      <w:pPr>
        <w:pStyle w:val="Odstavekseznama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:rsidR="00CD1F45" w:rsidRDefault="00CD1F45" w:rsidP="00CD1F45">
      <w:pPr>
        <w:rPr>
          <w:rFonts w:ascii="Arial" w:hAnsi="Arial" w:cs="Arial"/>
          <w:sz w:val="20"/>
          <w:szCs w:val="20"/>
        </w:rPr>
      </w:pPr>
    </w:p>
    <w:p w:rsidR="00CD1F45" w:rsidRDefault="00CD1F45" w:rsidP="00CD1F45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1F45" w:rsidTr="00CD1F45">
        <w:tc>
          <w:tcPr>
            <w:tcW w:w="9062" w:type="dxa"/>
          </w:tcPr>
          <w:p w:rsid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Opomba</w:t>
            </w:r>
            <w:r w:rsidRPr="00CD1F4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D1F45">
              <w:rPr>
                <w:rFonts w:ascii="Arial" w:hAnsi="Arial" w:cs="Arial"/>
                <w:sz w:val="20"/>
                <w:szCs w:val="20"/>
                <w:u w:val="single"/>
              </w:rPr>
              <w:t>lastna izjava proizvajalca in/ali ponudnika ni ustrezen dokument izpolnjevanja tehničnih zahtev</w:t>
            </w:r>
            <w:r>
              <w:rPr>
                <w:rFonts w:ascii="Arial" w:hAnsi="Arial" w:cs="Arial"/>
                <w:sz w:val="20"/>
                <w:szCs w:val="20"/>
              </w:rPr>
              <w:t>!</w:t>
            </w:r>
          </w:p>
          <w:p w:rsid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  <w:p w:rsid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Priložene dokumente</w:t>
            </w:r>
            <w:r w:rsidRPr="00CD1F45">
              <w:rPr>
                <w:rFonts w:ascii="Arial" w:hAnsi="Arial" w:cs="Arial"/>
                <w:sz w:val="20"/>
                <w:szCs w:val="20"/>
              </w:rPr>
              <w:t xml:space="preserve"> je potrebno ustrezno označiti, podčrtati in navesti ustrezno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. št., ki izhaja iz opisa predmeta naročila.</w:t>
            </w:r>
          </w:p>
        </w:tc>
      </w:tr>
    </w:tbl>
    <w:p w:rsidR="00CD1F45" w:rsidRDefault="00CD1F45" w:rsidP="00CD1F45">
      <w:pPr>
        <w:rPr>
          <w:rFonts w:ascii="Arial" w:hAnsi="Arial" w:cs="Arial"/>
          <w:b/>
          <w:sz w:val="20"/>
          <w:szCs w:val="20"/>
        </w:rPr>
      </w:pPr>
    </w:p>
    <w:p w:rsidR="000231C3" w:rsidRPr="000231C3" w:rsidRDefault="000231C3" w:rsidP="000231C3">
      <w:pPr>
        <w:rPr>
          <w:rFonts w:ascii="Arial" w:hAnsi="Arial" w:cs="Arial"/>
          <w:bCs/>
          <w:sz w:val="20"/>
          <w:szCs w:val="20"/>
        </w:rPr>
      </w:pPr>
      <w:r w:rsidRPr="000231C3">
        <w:rPr>
          <w:rFonts w:ascii="Arial" w:hAnsi="Arial" w:cs="Arial"/>
          <w:bCs/>
          <w:sz w:val="20"/>
          <w:szCs w:val="20"/>
        </w:rPr>
        <w:t>Analizni sistem za hematologijo vključuje naslednje komponente:</w:t>
      </w:r>
    </w:p>
    <w:p w:rsidR="000231C3" w:rsidRPr="000231C3" w:rsidRDefault="000231C3" w:rsidP="000231C3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1C3">
        <w:rPr>
          <w:rFonts w:ascii="Arial" w:hAnsi="Arial" w:cs="Arial"/>
          <w:sz w:val="20"/>
          <w:szCs w:val="20"/>
        </w:rPr>
        <w:t>dva hematološka analizatorja in aparat za avtomatizirano pripravo in barvanje krvnih razmazov, analizatorji morajo biti povezana v linijo;</w:t>
      </w:r>
    </w:p>
    <w:p w:rsidR="000231C3" w:rsidRPr="000231C3" w:rsidRDefault="000231C3" w:rsidP="000231C3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1C3">
        <w:rPr>
          <w:rFonts w:ascii="Arial" w:hAnsi="Arial" w:cs="Arial"/>
          <w:sz w:val="20"/>
          <w:szCs w:val="20"/>
        </w:rPr>
        <w:t>sistem za digitalno morfologijo celic</w:t>
      </w:r>
    </w:p>
    <w:p w:rsidR="000231C3" w:rsidRPr="000231C3" w:rsidRDefault="000231C3" w:rsidP="000231C3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1C3">
        <w:rPr>
          <w:rFonts w:ascii="Arial" w:hAnsi="Arial" w:cs="Arial"/>
          <w:sz w:val="20"/>
          <w:szCs w:val="20"/>
        </w:rPr>
        <w:t xml:space="preserve">ekspertni sistem (programski nadzorni sistem) za obdelavo podatkov in </w:t>
      </w:r>
      <w:proofErr w:type="spellStart"/>
      <w:r w:rsidRPr="000231C3">
        <w:rPr>
          <w:rFonts w:ascii="Arial" w:hAnsi="Arial" w:cs="Arial"/>
          <w:sz w:val="20"/>
          <w:szCs w:val="20"/>
        </w:rPr>
        <w:t>avtovalidacijo</w:t>
      </w:r>
      <w:proofErr w:type="spellEnd"/>
      <w:r w:rsidRPr="000231C3">
        <w:rPr>
          <w:rFonts w:ascii="Arial" w:hAnsi="Arial" w:cs="Arial"/>
          <w:sz w:val="20"/>
          <w:szCs w:val="20"/>
        </w:rPr>
        <w:t xml:space="preserve"> z možnostjo prilagajanja nastavitev s strani uporabnika.</w:t>
      </w:r>
    </w:p>
    <w:p w:rsidR="00CD1F45" w:rsidRDefault="00CD1F45" w:rsidP="00CD1F45">
      <w:pPr>
        <w:rPr>
          <w:rFonts w:ascii="Arial" w:hAnsi="Arial" w:cs="Arial"/>
          <w:sz w:val="20"/>
          <w:szCs w:val="20"/>
        </w:rPr>
      </w:pPr>
    </w:p>
    <w:p w:rsidR="00CD1F45" w:rsidRPr="00CD1F45" w:rsidRDefault="00CD1F45" w:rsidP="00CD1F45">
      <w:pPr>
        <w:rPr>
          <w:rFonts w:ascii="Arial" w:hAnsi="Arial" w:cs="Arial"/>
          <w:sz w:val="20"/>
          <w:szCs w:val="20"/>
        </w:rPr>
      </w:pPr>
      <w:r w:rsidRPr="00CD1F45">
        <w:rPr>
          <w:rFonts w:ascii="Arial" w:hAnsi="Arial" w:cs="Arial"/>
          <w:sz w:val="20"/>
          <w:szCs w:val="20"/>
        </w:rPr>
        <w:t xml:space="preserve">Blago – Analizni sistem za hematologijo po ponudbenem predračunu </w:t>
      </w:r>
      <w:r>
        <w:rPr>
          <w:rFonts w:ascii="Arial" w:hAnsi="Arial" w:cs="Arial"/>
          <w:sz w:val="20"/>
          <w:szCs w:val="20"/>
        </w:rPr>
        <w:t>v celoti izpolnjuje</w:t>
      </w:r>
      <w:r w:rsidRPr="00CD1F45">
        <w:rPr>
          <w:rFonts w:ascii="Arial" w:hAnsi="Arial" w:cs="Arial"/>
          <w:sz w:val="20"/>
          <w:szCs w:val="20"/>
        </w:rPr>
        <w:t xml:space="preserve"> naslednje minimalne tehnične zahteve naročnika in sicer</w:t>
      </w:r>
      <w:r>
        <w:rPr>
          <w:rFonts w:ascii="Arial" w:hAnsi="Arial" w:cs="Arial"/>
          <w:sz w:val="20"/>
          <w:szCs w:val="20"/>
        </w:rPr>
        <w:t xml:space="preserve"> (ustrezno označite in navedite v kateri prilogi in na kateri strani je to razvidno)</w:t>
      </w:r>
      <w:r w:rsidRPr="00CD1F45">
        <w:rPr>
          <w:rFonts w:ascii="Arial" w:hAnsi="Arial" w:cs="Arial"/>
          <w:sz w:val="20"/>
          <w:szCs w:val="20"/>
        </w:rPr>
        <w:t>:</w:t>
      </w:r>
    </w:p>
    <w:p w:rsidR="00CD1F45" w:rsidRPr="00CD1F45" w:rsidRDefault="00CD1F45" w:rsidP="00CD1F45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6821"/>
        <w:gridCol w:w="1147"/>
        <w:gridCol w:w="1099"/>
      </w:tblGrid>
      <w:tr w:rsidR="00CD1F45" w:rsidRPr="00CD1F45" w:rsidTr="00FD4868">
        <w:trPr>
          <w:tblHeader/>
        </w:trPr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Tehnične in druge zahteve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Ujemanje (Da/Ne)</w:t>
            </w: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Priloga</w:t>
            </w: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bCs/>
                <w:sz w:val="20"/>
                <w:szCs w:val="20"/>
              </w:rPr>
              <w:t>Hematološka analizatorja in aparat za avtomatizirano pripravo in barvanje krvnih razmazov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Preiskave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KKS</w:t>
            </w:r>
            <w:r w:rsidRPr="00CD1F45">
              <w:rPr>
                <w:rFonts w:ascii="Arial" w:hAnsi="Arial" w:cs="Arial"/>
                <w:sz w:val="20"/>
                <w:szCs w:val="20"/>
              </w:rPr>
              <w:t xml:space="preserve"> mora vsebovati parametre: število levkocitov, eritrocitov, trombocitov, koncentracija hemoglobina, hematokrit, MCV, MCH, MCHC, RDW, MPV, številčno koncentracijo eritroblastov (NRBC) preračunano in podano na 100 levkocitov.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rPr>
          <w:trHeight w:val="1180"/>
        </w:trPr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Linearnost za:</w:t>
            </w:r>
          </w:p>
          <w:p w:rsidR="00CD1F45" w:rsidRPr="00CD1F45" w:rsidRDefault="00CD1F45" w:rsidP="00CD1F4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levkocite najmanj od 0 do 350 x 10</w:t>
            </w:r>
            <w:r w:rsidRPr="00CD1F45">
              <w:rPr>
                <w:rFonts w:ascii="Arial" w:hAnsi="Arial" w:cs="Arial"/>
                <w:sz w:val="20"/>
                <w:szCs w:val="20"/>
                <w:vertAlign w:val="superscript"/>
              </w:rPr>
              <w:t>9</w:t>
            </w:r>
            <w:r w:rsidRPr="00CD1F45">
              <w:rPr>
                <w:rFonts w:ascii="Arial" w:hAnsi="Arial" w:cs="Arial"/>
                <w:sz w:val="20"/>
                <w:szCs w:val="20"/>
              </w:rPr>
              <w:t>/L</w:t>
            </w:r>
          </w:p>
          <w:p w:rsidR="00CD1F45" w:rsidRPr="00CD1F45" w:rsidRDefault="00CD1F45" w:rsidP="00CD1F4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eritrocite najmanj od 0 do 8,0 x 10</w:t>
            </w:r>
            <w:r w:rsidRPr="00CD1F45">
              <w:rPr>
                <w:rFonts w:ascii="Arial" w:hAnsi="Arial" w:cs="Arial"/>
                <w:sz w:val="20"/>
                <w:szCs w:val="20"/>
                <w:vertAlign w:val="superscript"/>
              </w:rPr>
              <w:t>12</w:t>
            </w:r>
            <w:r w:rsidRPr="00CD1F45">
              <w:rPr>
                <w:rFonts w:ascii="Arial" w:hAnsi="Arial" w:cs="Arial"/>
                <w:sz w:val="20"/>
                <w:szCs w:val="20"/>
              </w:rPr>
              <w:t>/L</w:t>
            </w:r>
          </w:p>
          <w:p w:rsidR="00CD1F45" w:rsidRPr="00CD1F45" w:rsidRDefault="00CD1F45" w:rsidP="00CD1F4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trombocite najmanj od 0 do 3.500 x 10</w:t>
            </w:r>
            <w:r w:rsidRPr="00CD1F45">
              <w:rPr>
                <w:rFonts w:ascii="Arial" w:hAnsi="Arial" w:cs="Arial"/>
                <w:sz w:val="20"/>
                <w:szCs w:val="20"/>
                <w:vertAlign w:val="superscript"/>
              </w:rPr>
              <w:t>9</w:t>
            </w:r>
            <w:r w:rsidRPr="00CD1F45">
              <w:rPr>
                <w:rFonts w:ascii="Arial" w:hAnsi="Arial" w:cs="Arial"/>
                <w:sz w:val="20"/>
                <w:szCs w:val="20"/>
              </w:rPr>
              <w:t>/L</w:t>
            </w:r>
          </w:p>
          <w:p w:rsidR="00CD1F45" w:rsidRPr="00CD1F45" w:rsidRDefault="00CD1F45" w:rsidP="00CD1F4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hemoglobin najmanj od 0 do 260 g/L.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DKS</w:t>
            </w:r>
            <w:r w:rsidRPr="00CD1F45">
              <w:rPr>
                <w:rFonts w:ascii="Arial" w:hAnsi="Arial" w:cs="Arial"/>
                <w:sz w:val="20"/>
                <w:szCs w:val="20"/>
              </w:rPr>
              <w:t xml:space="preserve"> mora vsebovati parametre:</w:t>
            </w:r>
          </w:p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lastRenderedPageBreak/>
              <w:t xml:space="preserve">Absolutno in relativno število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nevtrofilnih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eozinofilnih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, bazofilnih granulocitov, limfocitov, monocitov, nezrele granulocite (vključuje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promielocite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mielocite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metamielocite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rPr>
          <w:trHeight w:val="820"/>
        </w:trPr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Analiziranje </w:t>
            </w:r>
            <w:proofErr w:type="spellStart"/>
            <w:r w:rsidRPr="00CD1F45">
              <w:rPr>
                <w:rFonts w:ascii="Arial" w:hAnsi="Arial" w:cs="Arial"/>
                <w:b/>
                <w:sz w:val="20"/>
                <w:szCs w:val="20"/>
              </w:rPr>
              <w:t>retikulocitov</w:t>
            </w:r>
            <w:proofErr w:type="spellEnd"/>
            <w:r w:rsidRPr="00CD1F4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Absolutno in relativno število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retikulocitov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brez predpriprave vzorca.</w:t>
            </w:r>
          </w:p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Določanje vsebnosti hemoglobina v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 xml:space="preserve">Trombociti: </w:t>
            </w:r>
            <w:r w:rsidRPr="00CD1F45">
              <w:rPr>
                <w:rFonts w:ascii="Arial" w:hAnsi="Arial" w:cs="Arial"/>
                <w:sz w:val="20"/>
                <w:szCs w:val="20"/>
              </w:rPr>
              <w:t>analizator mora imeti možnost merjenja številčne koncentracije trombocitov z impedančno in optično metodo iz istega vzorca.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Eritroblasti:</w:t>
            </w:r>
            <w:r w:rsidRPr="00CD1F45">
              <w:rPr>
                <w:rFonts w:ascii="Arial" w:hAnsi="Arial" w:cs="Arial"/>
                <w:sz w:val="20"/>
                <w:szCs w:val="20"/>
              </w:rPr>
              <w:t xml:space="preserve"> številčne koncentracije eritroblastov morajo biti izmerjene v posebnem kanalu na osnovi pretočne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citometrije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neodvisno od številčne koncentracije levkocitov oz. njihovih posameznih zvrsti. Številčna koncentracija eritroblastov mora biti izmerjena ob vsaki analizi hemograma oz. hemograma z diferencialno krvno sliko.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Vsi parametri morajo biti diagnostični (ne raziskovalni parametri).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D1F45">
              <w:rPr>
                <w:rFonts w:ascii="Arial" w:hAnsi="Arial" w:cs="Arial"/>
                <w:bCs/>
                <w:sz w:val="20"/>
                <w:szCs w:val="20"/>
              </w:rPr>
              <w:t xml:space="preserve">Hematološka analizatorja morata z visoko zanesljivostjo opozoriti na morebitno prisotnost nezrelih celic in atipičnih celic (npr. </w:t>
            </w:r>
            <w:proofErr w:type="spellStart"/>
            <w:r w:rsidRPr="00CD1F45">
              <w:rPr>
                <w:rFonts w:ascii="Arial" w:hAnsi="Arial" w:cs="Arial"/>
                <w:bCs/>
                <w:sz w:val="20"/>
                <w:szCs w:val="20"/>
              </w:rPr>
              <w:t>blastov</w:t>
            </w:r>
            <w:proofErr w:type="spellEnd"/>
            <w:r w:rsidRPr="00CD1F45">
              <w:rPr>
                <w:rFonts w:ascii="Arial" w:hAnsi="Arial" w:cs="Arial"/>
                <w:bCs/>
                <w:sz w:val="20"/>
                <w:szCs w:val="20"/>
              </w:rPr>
              <w:t xml:space="preserve"> in atipičnih limfocitov).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Dodatne zahteve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rPr>
          <w:trHeight w:val="1380"/>
        </w:trPr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Zagotovljen mora biti selektivni izbor testov:</w:t>
            </w:r>
          </w:p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KKS</w:t>
            </w:r>
          </w:p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KKS/DKS</w:t>
            </w:r>
          </w:p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KKS/DKS/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Retikulociti</w:t>
            </w:r>
            <w:proofErr w:type="spellEnd"/>
          </w:p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KKS/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Retikulociti</w:t>
            </w:r>
            <w:proofErr w:type="spellEnd"/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Hematološka analizatorja iz črtne kode identificirata vzorce in zahtevane preiskave: KKS, DKS,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retikulociti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; avtomatsko preklapljata znotraj serije vzorcev med zahtevanimi preiskavami.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Hematološka analizatorja morata imeti integriran (fizično povezan s hematološkima analizatorjema) aparat za avtomatsko pripravo in barvanje krvnih razmazov za izvedbo mikroskopskega pregleda DKS– refleksno in »direktno« naročanje. Aplikacija vzorca avtomatsko in ročno.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Med seboj povezani aparati (hematološka analizatorja in aparat za avtomatsko pripravo in barvanje krvnih razmazov) morajo imeti samo eno nadzorno enoto (računalnik), ki omogoča upravljanje vseh aparatov v liniji in potrjevanje rezultatov.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Kakovost z analizatorjem pripravljenih in obarvanih krvnih razmazov mora ustrezati za pregled DKS s sistemom za digitalno morfologijo celic in mikroskopom.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Zmogljivost posameznega hematološkega analizatorja mora biti 100 vzorcev na uro za hemogram in DKS, analizatorja za pripravo in barvanje razmazov najmanj 10 vzorcev na uro.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Originalni kontrolni material za vse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analite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(vključno z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retikulociti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) v eni kontroli za vsak nivo, v treh nivojih.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Kontrolni material stabilen najmanj 1 mesec, nova dobava zagotovljena pred iztekom roka.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Analizator mora imeti pregleden program za vodenje kontrole kakovosti, ki omogoča tako dnevni kakor tudi kumulativni pregled vrednosti izmerjenih v kontrolnih vzorcih.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Analizatorji morajo imeti avtomatiziran podajalnik vzorcev.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Minimalen volumen potrebnega vzorca za: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hemogram z DKS– največ 90 µL (pediatrični vzorci); venski in kapilarni odvzem, brez redčenja;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pripravo krvnega razmaza največ 80 µL ne glede na način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vzorčevanja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: avtomatski (s podajalnikom) ali ročni (STAT).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Analiza vzorcev poteka brez predpriprave vzorcev.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Analizatorji morajo biti kompatibilni z epruvetami za krvno sliko različnih proizvajalcev.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lastRenderedPageBreak/>
              <w:t xml:space="preserve">Možnost manualnega odvzema vzorcev iz odprtih epruvet (neonatalni vzorci iz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mikroepruvet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Avtomatizirana analiza kapilarnih vzorcev iz »Map epruvet« (BD,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Greiner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>)-analiza kapilarnih vzorcev z zaprto epruveto.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Analizatorjem mora biti dodan mrežni tiskalnik, ki omogoča tiskanje podatkov analiziranih vzorcev.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Uporaba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netoksičnih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reagentov za hematološki analizator in sistem za pripravo in barvanje krvnih razmazov.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Analizni certifikat odpadnih tekočin.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Povezava laboratorijskega informacijskega sistema z analizatorjem mora biti dvosmerna, ki omogoča tudi prenos demografskih podatkov v analizator, prenos opozoril v LIS.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Zaradi omejenega prostora je dopustna maksimalna širina sistema (hematološka analizatorja in aparat za avtomatizirano pripravo in barvanje krvnih razmazov) največ do 210 cm (zaželeno manj) skupaj z avtomatskim podajalcem epruvet.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Hematološka analizatorja morata omogočati povezavo s proizvajalčevim strežnikom za prenos rezultatov rednih dnevnih kontrol kakovosti zaradi med-laboratorijske primerjave kontrol kakovosti znotraj skupine proizvajalčevih analizatorjev.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Sistem za digitalno morfologijo celic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Sistem za digitalno morfologijo mora omogočati: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nanos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imerzijskega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olja (ročno ali samodejno),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primerjavo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predklasificirane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celice s celicami iz baze podatkov,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predklasifikacija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celic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levkocitov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eritrocitov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ocena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trombocitov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prenos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slike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po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elektronskih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medijih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povezljivost (programsko) z ekspertnim sistemom,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zmogljivost 10 razmazov/uro,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zaradi omejenega prostora je dopustna maksimalna širina sistema (aparat) 40 cm.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Ekspertni sistem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Ekspertni sistem mora: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omogočati povezavo s hematološkim analizatorjem, aparatom za pripravo in barvanje krvnih razmazov ter sistemom za digitalno morfologijo celic,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omogočati obdelavo podatkov in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avtovalidacijo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za samodejno potrjevanje in komentiranje rezultatov preiskav na osnovi pravil (tehničnih in biomedicinskih), ki jih določita proizvajalec in uporabnik,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biti odprt za uporabnika,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arhivirati vse številčne in grafične podatke s tega sistema,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omogočati nastavitve pravil priprave krvnih razmazov ter podajanja rezultatov s komentarji in mnenji na laboratorijskem izvidu,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omogočati popolno povezljivost in kompatibilnost z obstoječim LIS.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b/>
                <w:sz w:val="20"/>
                <w:szCs w:val="20"/>
              </w:rPr>
              <w:t>Zahteve za servis in strokovno podporo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Ponudnik se zaveže, da bo za učinkovito in varno uporabo ter delovanje pogodbenih stvari usposobil (izšolal) delavce kupca. V ta namen mora prodajalec zagotoviti uvajalno šolanje za vse delavce laboratorija pri naročniku. Ponudnik predloži program šolanja.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Ponudnik mora imeti primerno zalogo reagentov in potrošnega materiala v Sloveniji oz. možnost dobave od naročila naslednji delovni dan.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Ponudnik mora imeti na zalogi v RS vse ključne rezervne dele za nemoteno delovanje opreme.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Ponudnik mora ponudbi priložiti seznam vzdrževalnih del s strani uporabnika (dnevno, tedensko, mesečno, obdobno vzdrževanje).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lastRenderedPageBreak/>
              <w:t>Ponudnik mora navesti količino vzdrževalnih del (redni servisni posegi) in kaj je vključeno v redne servisne posege (količino ur, kalibracija, rezervni deli), skladno s priporočili proizvajalca in zakonodajo.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Ponudnik mora v sodelovanju s podjetjem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Kobis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, pooblaščenim izvajalcem, izvesti povezavo aparata v laboratorijski informacijski sistem naročnika.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Ponudnik mora zagotoviti dostavo, montažo, zagon ter preizkus delovanja pogodbene opreme.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Ponudnik mora zagotoviti zadostno število strokovno usposobljenega in izkušenega osebja kot podporo montaži, zagonu in verifikaciji opreme. Kot dokazilo ponudnik predloži potrdilo proizvajalca o usposobljenosti. Strokovna podpora se vrši izključno v slovenskem jeziku.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Ponudnik mora za odpravo napak zagotoviti servisne inženirje, izšolane in redno dodatno usposabljane pri proizvajalcu. Ponudnik mora predložiti veljavni </w:t>
            </w:r>
            <w:proofErr w:type="spellStart"/>
            <w:r w:rsidRPr="00CD1F45">
              <w:rPr>
                <w:rFonts w:ascii="Arial" w:hAnsi="Arial" w:cs="Arial"/>
                <w:sz w:val="20"/>
                <w:szCs w:val="20"/>
              </w:rPr>
              <w:t>cerifikat</w:t>
            </w:r>
            <w:proofErr w:type="spellEnd"/>
            <w:r w:rsidRPr="00CD1F45">
              <w:rPr>
                <w:rFonts w:ascii="Arial" w:hAnsi="Arial" w:cs="Arial"/>
                <w:sz w:val="20"/>
                <w:szCs w:val="20"/>
              </w:rPr>
              <w:t xml:space="preserve"> o usposobljenosti.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>Naročnik zahteva, da je odzivni čas servisne storitve 6 ur od najave napake v primeru, da je okvara povzročila zastoj delovanja hematološkega sistema. V primeru ostalih okvar naročnik zahteva odzivni čas 24 ur.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F45" w:rsidRPr="00CD1F45" w:rsidTr="00FD4868">
        <w:tc>
          <w:tcPr>
            <w:tcW w:w="7346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  <w:r w:rsidRPr="00CD1F45">
              <w:rPr>
                <w:rFonts w:ascii="Arial" w:hAnsi="Arial" w:cs="Arial"/>
                <w:sz w:val="20"/>
                <w:szCs w:val="20"/>
              </w:rPr>
              <w:t xml:space="preserve">Ponudnik ponudbi predloži navodila za uporabo in vzdrževanje ponujene opreme ter varnostne liste v slovenskem jeziku. Pri dobavi opreme bo ponudnik predal naročniku navedene dokumente tudi v tiskani obliki. </w:t>
            </w:r>
          </w:p>
        </w:tc>
        <w:tc>
          <w:tcPr>
            <w:tcW w:w="1157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:rsidR="00CD1F45" w:rsidRPr="00CD1F45" w:rsidRDefault="00CD1F45" w:rsidP="00CD1F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1F45" w:rsidRPr="00CD1F45" w:rsidRDefault="00CD1F45" w:rsidP="00CD1F45">
      <w:pPr>
        <w:rPr>
          <w:rFonts w:ascii="Arial" w:hAnsi="Arial" w:cs="Arial"/>
          <w:sz w:val="20"/>
          <w:szCs w:val="20"/>
        </w:rPr>
      </w:pPr>
    </w:p>
    <w:p w:rsidR="00CD1F45" w:rsidRDefault="00BB01B3" w:rsidP="00CD1F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Izjavi prilagamo tudi:</w:t>
      </w:r>
    </w:p>
    <w:p w:rsidR="007042FA" w:rsidRDefault="007042FA" w:rsidP="00BB01B3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B01B3" w:rsidRPr="00BB01B3">
        <w:rPr>
          <w:rFonts w:ascii="Arial" w:hAnsi="Arial" w:cs="Arial"/>
          <w:sz w:val="20"/>
          <w:szCs w:val="20"/>
        </w:rPr>
        <w:t xml:space="preserve">otrdilo proizvajalca opreme, da </w:t>
      </w:r>
      <w:r>
        <w:rPr>
          <w:rFonts w:ascii="Arial" w:hAnsi="Arial" w:cs="Arial"/>
          <w:sz w:val="20"/>
          <w:szCs w:val="20"/>
        </w:rPr>
        <w:t>smo kot ponudnik</w:t>
      </w:r>
      <w:r w:rsidR="00BB01B3" w:rsidRPr="00BB01B3">
        <w:rPr>
          <w:rFonts w:ascii="Arial" w:hAnsi="Arial" w:cs="Arial"/>
          <w:sz w:val="20"/>
          <w:szCs w:val="20"/>
        </w:rPr>
        <w:t xml:space="preserve"> pooblaščen</w:t>
      </w:r>
      <w:r>
        <w:rPr>
          <w:rFonts w:ascii="Arial" w:hAnsi="Arial" w:cs="Arial"/>
          <w:sz w:val="20"/>
          <w:szCs w:val="20"/>
        </w:rPr>
        <w:t>i</w:t>
      </w:r>
      <w:r w:rsidR="00BB01B3" w:rsidRPr="00BB01B3">
        <w:rPr>
          <w:rFonts w:ascii="Arial" w:hAnsi="Arial" w:cs="Arial"/>
          <w:sz w:val="20"/>
          <w:szCs w:val="20"/>
        </w:rPr>
        <w:t xml:space="preserve"> in usposobljen</w:t>
      </w:r>
      <w:r>
        <w:rPr>
          <w:rFonts w:ascii="Arial" w:hAnsi="Arial" w:cs="Arial"/>
          <w:sz w:val="20"/>
          <w:szCs w:val="20"/>
        </w:rPr>
        <w:t>i</w:t>
      </w:r>
      <w:r w:rsidR="00BB01B3" w:rsidRPr="00BB01B3">
        <w:rPr>
          <w:rFonts w:ascii="Arial" w:hAnsi="Arial" w:cs="Arial"/>
          <w:sz w:val="20"/>
          <w:szCs w:val="20"/>
        </w:rPr>
        <w:t xml:space="preserve"> za servisiranje ponujene opreme </w:t>
      </w:r>
      <w:r>
        <w:rPr>
          <w:rFonts w:ascii="Arial" w:hAnsi="Arial" w:cs="Arial"/>
          <w:sz w:val="20"/>
          <w:szCs w:val="20"/>
        </w:rPr>
        <w:t>(</w:t>
      </w:r>
      <w:r w:rsidR="00BB01B3" w:rsidRPr="00BB01B3">
        <w:rPr>
          <w:rFonts w:ascii="Arial" w:hAnsi="Arial" w:cs="Arial"/>
          <w:sz w:val="20"/>
          <w:szCs w:val="20"/>
        </w:rPr>
        <w:t xml:space="preserve">v kolikor ponudnik nima lastne servisne mreže, </w:t>
      </w:r>
      <w:r>
        <w:rPr>
          <w:rFonts w:ascii="Arial" w:hAnsi="Arial" w:cs="Arial"/>
          <w:sz w:val="20"/>
          <w:szCs w:val="20"/>
        </w:rPr>
        <w:t xml:space="preserve">naj ponudnik priloži </w:t>
      </w:r>
      <w:r w:rsidR="00BB01B3" w:rsidRPr="00BB01B3">
        <w:rPr>
          <w:rFonts w:ascii="Arial" w:hAnsi="Arial" w:cs="Arial"/>
          <w:sz w:val="20"/>
          <w:szCs w:val="20"/>
        </w:rPr>
        <w:t>potrdilo proizvajalca pooblaščenega servisa, ki bo izvajal servis ponujene opreme, da je le-ta pooblaščen in usposobljen za servisiranje ponujene opreme.</w:t>
      </w:r>
      <w:r>
        <w:rPr>
          <w:rFonts w:ascii="Arial" w:hAnsi="Arial" w:cs="Arial"/>
          <w:sz w:val="20"/>
          <w:szCs w:val="20"/>
        </w:rPr>
        <w:t>)</w:t>
      </w:r>
      <w:r w:rsidR="00BB01B3" w:rsidRPr="00BB01B3">
        <w:rPr>
          <w:rFonts w:ascii="Arial" w:hAnsi="Arial" w:cs="Arial"/>
          <w:sz w:val="20"/>
          <w:szCs w:val="20"/>
        </w:rPr>
        <w:t xml:space="preserve"> </w:t>
      </w:r>
    </w:p>
    <w:p w:rsidR="00BB01B3" w:rsidRDefault="007042FA" w:rsidP="00BB01B3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B01B3" w:rsidRPr="00BB01B3">
        <w:rPr>
          <w:rFonts w:ascii="Arial" w:hAnsi="Arial" w:cs="Arial"/>
          <w:sz w:val="20"/>
          <w:szCs w:val="20"/>
        </w:rPr>
        <w:t>eznam usposobljenega kadra z navedbo imen, tel., e-pošte.</w:t>
      </w:r>
    </w:p>
    <w:p w:rsidR="007042FA" w:rsidRPr="00655476" w:rsidRDefault="007042FA" w:rsidP="007042FA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55476">
        <w:rPr>
          <w:rFonts w:ascii="Arial" w:hAnsi="Arial" w:cs="Arial"/>
          <w:sz w:val="20"/>
          <w:szCs w:val="20"/>
        </w:rPr>
        <w:t>otrdilo</w:t>
      </w:r>
      <w:r w:rsidR="00DE2AF0">
        <w:rPr>
          <w:rFonts w:ascii="Arial" w:hAnsi="Arial" w:cs="Arial"/>
          <w:sz w:val="20"/>
          <w:szCs w:val="20"/>
        </w:rPr>
        <w:t xml:space="preserve"> M1</w:t>
      </w:r>
      <w:r w:rsidRPr="00655476">
        <w:rPr>
          <w:rFonts w:ascii="Arial" w:hAnsi="Arial" w:cs="Arial"/>
          <w:sz w:val="20"/>
          <w:szCs w:val="20"/>
        </w:rPr>
        <w:t>, s katerim zagotavlja</w:t>
      </w:r>
      <w:r>
        <w:rPr>
          <w:rFonts w:ascii="Arial" w:hAnsi="Arial" w:cs="Arial"/>
          <w:sz w:val="20"/>
          <w:szCs w:val="20"/>
        </w:rPr>
        <w:t>mo</w:t>
      </w:r>
      <w:r w:rsidRPr="00655476">
        <w:rPr>
          <w:rFonts w:ascii="Arial" w:hAnsi="Arial" w:cs="Arial"/>
          <w:sz w:val="20"/>
          <w:szCs w:val="20"/>
        </w:rPr>
        <w:t xml:space="preserve"> najmanj dva redno zaposlena pooblaščena serviserja </w:t>
      </w:r>
      <w:r>
        <w:rPr>
          <w:rFonts w:ascii="Arial" w:hAnsi="Arial" w:cs="Arial"/>
          <w:sz w:val="20"/>
          <w:szCs w:val="20"/>
        </w:rPr>
        <w:t>(v</w:t>
      </w:r>
      <w:r w:rsidRPr="00655476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v imenu ponudnika </w:t>
      </w:r>
      <w:r w:rsidRPr="00655476">
        <w:rPr>
          <w:rFonts w:ascii="Arial" w:hAnsi="Arial" w:cs="Arial"/>
          <w:sz w:val="20"/>
          <w:szCs w:val="20"/>
        </w:rPr>
        <w:t>izvajal servis ponujene opreme drugi pooblaščeni servis, mora prav tako predložiti potrdilo o zaposlitvi najmanj dveh pooblaščeni</w:t>
      </w:r>
      <w:r>
        <w:rPr>
          <w:rFonts w:ascii="Arial" w:hAnsi="Arial" w:cs="Arial"/>
          <w:sz w:val="20"/>
          <w:szCs w:val="20"/>
        </w:rPr>
        <w:t>h serviserjev</w:t>
      </w:r>
      <w:r w:rsidRPr="00655476">
        <w:rPr>
          <w:rFonts w:ascii="Arial" w:hAnsi="Arial" w:cs="Arial"/>
          <w:sz w:val="20"/>
          <w:szCs w:val="20"/>
        </w:rPr>
        <w:t>).</w:t>
      </w:r>
    </w:p>
    <w:p w:rsidR="007042FA" w:rsidRPr="007042FA" w:rsidRDefault="007042FA" w:rsidP="007042FA">
      <w:pPr>
        <w:ind w:left="360"/>
        <w:rPr>
          <w:rFonts w:ascii="Arial" w:hAnsi="Arial" w:cs="Arial"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033D35" w:rsidRPr="00033D35" w:rsidRDefault="00033D35" w:rsidP="00033D35">
      <w:pPr>
        <w:rPr>
          <w:rFonts w:ascii="Arial" w:hAnsi="Arial" w:cs="Arial"/>
          <w:b/>
          <w:bCs/>
          <w:sz w:val="20"/>
          <w:szCs w:val="20"/>
        </w:rPr>
      </w:pPr>
      <w:r w:rsidRPr="00033D35">
        <w:rPr>
          <w:rFonts w:ascii="Arial" w:hAnsi="Arial" w:cs="Arial"/>
          <w:b/>
          <w:bCs/>
          <w:sz w:val="20"/>
          <w:szCs w:val="20"/>
        </w:rPr>
        <w:t>IZJAVA:</w:t>
      </w: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  <w:r w:rsidRPr="00033D35">
        <w:rPr>
          <w:rFonts w:ascii="Arial" w:hAnsi="Arial" w:cs="Arial"/>
          <w:b/>
          <w:sz w:val="20"/>
          <w:szCs w:val="20"/>
        </w:rPr>
        <w:t>Izjavljamo, da se v celoti strinjamo z zgoraj navedenimi zahtevami in podrobnimi zahtevami, ki so navedene v obrazcu ponudbenega predračuna in da ponujeni izdelki iz naše ponudbe v celoti ustrezajo zahtevanim lastnostim oziroma karakteristikam.</w:t>
      </w: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  <w:r w:rsidRPr="00033D35">
        <w:rPr>
          <w:rFonts w:ascii="Arial" w:hAnsi="Arial" w:cs="Arial"/>
          <w:b/>
          <w:sz w:val="20"/>
          <w:szCs w:val="20"/>
        </w:rPr>
        <w:t>S podpisom tega obrazca  ponudnik tudi potrjuje, da se strinja tudi z ostalimi zahtevami iz razpisne dokumentacije.</w:t>
      </w: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A26D36" w:rsidRPr="008F321C" w:rsidRDefault="00A26D36" w:rsidP="00A26D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FFFFFF"/>
                <w:sz w:val="20"/>
                <w:szCs w:val="20"/>
              </w:rPr>
              <w:t>____</w:t>
            </w: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A26D36" w:rsidRPr="008F321C" w:rsidRDefault="00A26D36" w:rsidP="00EB6B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A26D36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F45" w:rsidRDefault="00CD1F45" w:rsidP="00CD1F45">
      <w:r>
        <w:separator/>
      </w:r>
    </w:p>
  </w:endnote>
  <w:endnote w:type="continuationSeparator" w:id="0">
    <w:p w:rsidR="00CD1F45" w:rsidRDefault="00CD1F45" w:rsidP="00CD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45" w:rsidRPr="00CD1F45" w:rsidRDefault="00CD1F45" w:rsidP="00CD1F45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2</w:t>
    </w:r>
    <w:r w:rsidRPr="00FB29D1">
      <w:rPr>
        <w:rFonts w:ascii="Arial" w:hAnsi="Arial" w:cs="Arial"/>
        <w:i/>
        <w:sz w:val="20"/>
        <w:szCs w:val="20"/>
      </w:rPr>
      <w:t xml:space="preserve">: Izjava </w:t>
    </w:r>
    <w:r>
      <w:rPr>
        <w:rFonts w:ascii="Arial" w:hAnsi="Arial" w:cs="Arial"/>
        <w:i/>
        <w:sz w:val="20"/>
        <w:szCs w:val="20"/>
      </w:rPr>
      <w:t>– sposobnost izpolnitve zahtev naročnika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CD1F45">
      <w:rPr>
        <w:rFonts w:ascii="Arial" w:hAnsi="Arial" w:cs="Arial"/>
        <w:i/>
        <w:sz w:val="20"/>
        <w:szCs w:val="20"/>
      </w:rPr>
      <w:fldChar w:fldCharType="begin"/>
    </w:r>
    <w:r w:rsidRPr="00CD1F45">
      <w:rPr>
        <w:rFonts w:ascii="Arial" w:hAnsi="Arial" w:cs="Arial"/>
        <w:i/>
        <w:sz w:val="20"/>
        <w:szCs w:val="20"/>
      </w:rPr>
      <w:instrText>PAGE   \* MERGEFORMAT</w:instrText>
    </w:r>
    <w:r w:rsidRPr="00CD1F45">
      <w:rPr>
        <w:rFonts w:ascii="Arial" w:hAnsi="Arial" w:cs="Arial"/>
        <w:i/>
        <w:sz w:val="20"/>
        <w:szCs w:val="20"/>
      </w:rPr>
      <w:fldChar w:fldCharType="separate"/>
    </w:r>
    <w:r w:rsidR="00DE2AF0">
      <w:rPr>
        <w:rFonts w:ascii="Arial" w:hAnsi="Arial" w:cs="Arial"/>
        <w:i/>
        <w:noProof/>
        <w:sz w:val="20"/>
        <w:szCs w:val="20"/>
      </w:rPr>
      <w:t>3</w:t>
    </w:r>
    <w:r w:rsidRPr="00CD1F45">
      <w:rPr>
        <w:rFonts w:ascii="Arial" w:hAnsi="Arial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F45" w:rsidRDefault="00CD1F45" w:rsidP="00CD1F45">
      <w:r>
        <w:separator/>
      </w:r>
    </w:p>
  </w:footnote>
  <w:footnote w:type="continuationSeparator" w:id="0">
    <w:p w:rsidR="00CD1F45" w:rsidRDefault="00CD1F45" w:rsidP="00CD1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D64"/>
    <w:multiLevelType w:val="hybridMultilevel"/>
    <w:tmpl w:val="37F2C0B4"/>
    <w:lvl w:ilvl="0" w:tplc="05CA94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1723F"/>
    <w:multiLevelType w:val="hybridMultilevel"/>
    <w:tmpl w:val="3CB2FE7A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6134C"/>
    <w:multiLevelType w:val="hybridMultilevel"/>
    <w:tmpl w:val="0C403222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97D0C"/>
    <w:multiLevelType w:val="hybridMultilevel"/>
    <w:tmpl w:val="ED544916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54A11"/>
    <w:multiLevelType w:val="hybridMultilevel"/>
    <w:tmpl w:val="C6C2A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36F0F"/>
    <w:multiLevelType w:val="hybridMultilevel"/>
    <w:tmpl w:val="405A31BE"/>
    <w:lvl w:ilvl="0" w:tplc="7910B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B6162"/>
    <w:multiLevelType w:val="hybridMultilevel"/>
    <w:tmpl w:val="34BA1D7C"/>
    <w:lvl w:ilvl="0" w:tplc="0DACC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452AC"/>
    <w:multiLevelType w:val="hybridMultilevel"/>
    <w:tmpl w:val="8BC47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17223"/>
    <w:multiLevelType w:val="hybridMultilevel"/>
    <w:tmpl w:val="D0944C04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EF7480"/>
    <w:multiLevelType w:val="hybridMultilevel"/>
    <w:tmpl w:val="6D689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36"/>
    <w:rsid w:val="000231C3"/>
    <w:rsid w:val="00033D35"/>
    <w:rsid w:val="000E304C"/>
    <w:rsid w:val="001D401F"/>
    <w:rsid w:val="004450ED"/>
    <w:rsid w:val="007042FA"/>
    <w:rsid w:val="007A6FBA"/>
    <w:rsid w:val="008510A5"/>
    <w:rsid w:val="00885296"/>
    <w:rsid w:val="008C7402"/>
    <w:rsid w:val="00A26D36"/>
    <w:rsid w:val="00BB01B3"/>
    <w:rsid w:val="00C848DC"/>
    <w:rsid w:val="00CD1F45"/>
    <w:rsid w:val="00DE2AF0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A93A"/>
  <w15:chartTrackingRefBased/>
  <w15:docId w15:val="{3D0162D3-8205-4771-BCC0-6B17AA79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26D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A2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D1F4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D1F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1F4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CD1F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1F45"/>
    <w:rPr>
      <w:rFonts w:ascii="Times New Roman" w:hAnsi="Times New Roman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7042F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semiHidden/>
    <w:unhideWhenUsed/>
    <w:rsid w:val="007042F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7042FA"/>
    <w:rPr>
      <w:rFonts w:ascii="Times New Roman" w:hAnsi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42F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4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3</cp:revision>
  <dcterms:created xsi:type="dcterms:W3CDTF">2023-10-01T15:49:00Z</dcterms:created>
  <dcterms:modified xsi:type="dcterms:W3CDTF">2023-10-02T09:45:00Z</dcterms:modified>
</cp:coreProperties>
</file>